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DED" w14:textId="14B04504" w:rsidR="00212FBF" w:rsidRDefault="00212FBF" w:rsidP="00FC705F">
      <w:pPr>
        <w:rPr>
          <w:rFonts w:ascii="Verdana" w:hAnsi="Verdana" w:cs="Verdana"/>
          <w:noProof/>
        </w:rPr>
      </w:pPr>
    </w:p>
    <w:p w14:paraId="1F8DC467" w14:textId="77777777" w:rsidR="00212FBF" w:rsidRDefault="0063592F" w:rsidP="00212FBF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Verdana" w:hAnsi="Verdana" w:cs="Verdana"/>
          <w:noProof/>
        </w:rPr>
        <w:t xml:space="preserve">                                    </w:t>
      </w:r>
    </w:p>
    <w:p w14:paraId="7F7113F7" w14:textId="64363652" w:rsidR="00102705" w:rsidRPr="00102705" w:rsidRDefault="00102705" w:rsidP="00102705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PROGRAMMA SVOLTO</w:t>
      </w:r>
      <w:r w:rsidR="00A145CC">
        <w:rPr>
          <w:rFonts w:ascii="Palatino Linotype" w:hAnsi="Palatino Linotype" w:cs="Palatino Linotype"/>
          <w:b/>
          <w:bCs/>
          <w:sz w:val="24"/>
          <w:szCs w:val="24"/>
        </w:rPr>
        <w:t xml:space="preserve"> DI </w:t>
      </w:r>
      <w:r w:rsidR="00075656">
        <w:rPr>
          <w:rFonts w:ascii="Palatino Linotype" w:hAnsi="Palatino Linotype" w:cs="Palatino Linotype"/>
          <w:b/>
          <w:bCs/>
          <w:sz w:val="24"/>
          <w:szCs w:val="24"/>
        </w:rPr>
        <w:t>SCIENZE NATURALI</w:t>
      </w:r>
    </w:p>
    <w:p w14:paraId="0876D835" w14:textId="56407FA7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CLASSE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075656">
        <w:rPr>
          <w:rFonts w:ascii="Palatino Linotype" w:hAnsi="Palatino Linotype" w:cs="Palatino Linotype"/>
          <w:b/>
          <w:bCs/>
          <w:sz w:val="24"/>
          <w:szCs w:val="24"/>
        </w:rPr>
        <w:t xml:space="preserve">IV </w:t>
      </w: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SEZIONE </w:t>
      </w:r>
      <w:r w:rsidR="00075656">
        <w:rPr>
          <w:rFonts w:ascii="Palatino Linotype" w:hAnsi="Palatino Linotype" w:cs="Palatino Linotype"/>
          <w:b/>
          <w:bCs/>
          <w:sz w:val="24"/>
          <w:szCs w:val="24"/>
        </w:rPr>
        <w:t>C, LICEO CLASSICO</w:t>
      </w:r>
    </w:p>
    <w:p w14:paraId="2986C961" w14:textId="77777777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ANNO SCOLASTICO 2022/2023</w:t>
      </w:r>
    </w:p>
    <w:p w14:paraId="02B3F40F" w14:textId="7604BF9B" w:rsidR="0063592F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DOCENTE: </w:t>
      </w:r>
      <w:r w:rsidRPr="00102705">
        <w:rPr>
          <w:rFonts w:ascii="Palatino Linotype" w:hAnsi="Palatino Linotype" w:cs="Palatino Linotype"/>
          <w:sz w:val="24"/>
          <w:szCs w:val="24"/>
        </w:rPr>
        <w:t>Caterina Longo</w:t>
      </w:r>
      <w:r w:rsidR="00D72227" w:rsidRPr="00102705">
        <w:rPr>
          <w:rFonts w:ascii="Palatino Linotype" w:hAnsi="Palatino Linotype" w:cs="Palatino Linotype"/>
          <w:sz w:val="24"/>
          <w:szCs w:val="24"/>
        </w:rPr>
        <w:t xml:space="preserve"> </w:t>
      </w:r>
    </w:p>
    <w:p w14:paraId="2F379306" w14:textId="77777777" w:rsidR="00102705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</w:p>
    <w:p w14:paraId="42EC687F" w14:textId="77777777" w:rsidR="00075656" w:rsidRDefault="00075656" w:rsidP="00075656">
      <w:pPr>
        <w:pStyle w:val="NormaleWeb"/>
        <w:spacing w:before="0" w:beforeAutospacing="0" w:after="0" w:afterAutospacing="0"/>
        <w:ind w:left="284" w:right="-14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Chimica</w:t>
      </w:r>
    </w:p>
    <w:p w14:paraId="0271A1AA" w14:textId="77777777" w:rsidR="00075656" w:rsidRDefault="00075656" w:rsidP="00075656">
      <w:pPr>
        <w:pStyle w:val="NormaleWeb"/>
        <w:spacing w:before="0" w:beforeAutospacing="0" w:after="0" w:afterAutospacing="0"/>
        <w:ind w:left="284" w:right="-143"/>
        <w:jc w:val="both"/>
        <w:rPr>
          <w:b/>
          <w:bCs/>
          <w:color w:val="000000"/>
        </w:rPr>
      </w:pPr>
    </w:p>
    <w:p w14:paraId="5C539BD9" w14:textId="77777777" w:rsidR="00075656" w:rsidRPr="006A1918" w:rsidRDefault="00075656" w:rsidP="00075656">
      <w:pPr>
        <w:pStyle w:val="NormaleWeb"/>
        <w:numPr>
          <w:ilvl w:val="0"/>
          <w:numId w:val="17"/>
        </w:numPr>
        <w:spacing w:before="0" w:beforeAutospacing="0" w:after="0" w:afterAutospacing="0"/>
        <w:ind w:right="-143"/>
        <w:jc w:val="both"/>
        <w:rPr>
          <w:b/>
          <w:bCs/>
          <w:color w:val="000000"/>
          <w:u w:val="single"/>
        </w:rPr>
      </w:pPr>
      <w:r w:rsidRPr="006A1918">
        <w:rPr>
          <w:color w:val="000000"/>
          <w:u w:val="single"/>
        </w:rPr>
        <w:t>Equazioni di reazione e bilanciamento di una reazione chimica</w:t>
      </w:r>
    </w:p>
    <w:p w14:paraId="0E8EAA4E" w14:textId="77777777" w:rsidR="00075656" w:rsidRPr="00D0056A" w:rsidRDefault="00075656" w:rsidP="00075656">
      <w:pPr>
        <w:pStyle w:val="NormaleWeb"/>
        <w:numPr>
          <w:ilvl w:val="0"/>
          <w:numId w:val="17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6A1918">
        <w:rPr>
          <w:color w:val="000000"/>
          <w:u w:val="single"/>
        </w:rPr>
        <w:t>Le soluzioni</w:t>
      </w:r>
      <w:r>
        <w:rPr>
          <w:color w:val="000000"/>
        </w:rPr>
        <w:t>: definizione di solvente e soluto, gli elettroliti forti e deboli. La solubilità, le concentrazioni percentuali e in parti per milione, la molarità e la molalità. Le proprietà colligative.</w:t>
      </w:r>
    </w:p>
    <w:p w14:paraId="12282DFB" w14:textId="77777777" w:rsidR="00075656" w:rsidRPr="00FD2329" w:rsidRDefault="00075656" w:rsidP="00075656">
      <w:pPr>
        <w:pStyle w:val="NormaleWeb"/>
        <w:numPr>
          <w:ilvl w:val="0"/>
          <w:numId w:val="17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6A1918">
        <w:rPr>
          <w:color w:val="000000"/>
          <w:u w:val="single"/>
        </w:rPr>
        <w:t>La termodinamica</w:t>
      </w:r>
      <w:r>
        <w:rPr>
          <w:color w:val="000000"/>
        </w:rPr>
        <w:t xml:space="preserve">. Sistemi aperti, chiusi e isolati. Trasformazioni esotermiche ed endotermiche. Il processo di combustione e il potere calorifico degli alimenti. Il primo principio della termodinamica: trasformazioni esoergoniche ed endoergoniche, l’energia interna. L’entalpia e l’entropia. L’energia libera di Gibbs. </w:t>
      </w:r>
    </w:p>
    <w:p w14:paraId="2A78C024" w14:textId="77777777" w:rsidR="00075656" w:rsidRPr="008D4719" w:rsidRDefault="00075656" w:rsidP="00075656">
      <w:pPr>
        <w:pStyle w:val="NormaleWeb"/>
        <w:numPr>
          <w:ilvl w:val="0"/>
          <w:numId w:val="17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6A1918">
        <w:rPr>
          <w:color w:val="000000"/>
          <w:u w:val="single"/>
        </w:rPr>
        <w:t>Cinetica ed equilibrio</w:t>
      </w:r>
      <w:r>
        <w:rPr>
          <w:color w:val="000000"/>
        </w:rPr>
        <w:t xml:space="preserve">. La velocità di una reazione chimica e i fattori che influiscono su essa: i catalizzatori. L’energia di attivazione: la teoria degli urti, la teoria dello stato di transizione, meccanismo d’azione di un catalizzatore. L’equilibrio chimico: equilibrio dinamico, la costante di equilibrio e la legge dell’azione di massa. Il principio di Le Chatelier. </w:t>
      </w:r>
    </w:p>
    <w:p w14:paraId="606E9EC3" w14:textId="77777777" w:rsidR="00075656" w:rsidRPr="00FD2329" w:rsidRDefault="00075656" w:rsidP="00075656">
      <w:pPr>
        <w:pStyle w:val="NormaleWeb"/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</w:p>
    <w:p w14:paraId="0ECD90CF" w14:textId="6CB1ED01" w:rsidR="00075656" w:rsidRDefault="00075656" w:rsidP="00075656">
      <w:pPr>
        <w:pStyle w:val="NormaleWeb"/>
        <w:spacing w:before="0" w:beforeAutospacing="0" w:after="0" w:afterAutospacing="0"/>
        <w:ind w:left="284" w:right="-14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Biologia</w:t>
      </w:r>
    </w:p>
    <w:p w14:paraId="00DE2A84" w14:textId="77777777" w:rsidR="008B4E23" w:rsidRDefault="008B4E23" w:rsidP="00075656">
      <w:pPr>
        <w:pStyle w:val="NormaleWeb"/>
        <w:spacing w:before="0" w:beforeAutospacing="0" w:after="0" w:afterAutospacing="0"/>
        <w:ind w:left="284" w:right="-143"/>
        <w:jc w:val="both"/>
        <w:rPr>
          <w:b/>
          <w:bCs/>
          <w:color w:val="000000"/>
        </w:rPr>
      </w:pPr>
    </w:p>
    <w:p w14:paraId="7F39133C" w14:textId="2E7CAEE6" w:rsidR="00075656" w:rsidRDefault="008B4E23" w:rsidP="008B4E23">
      <w:pPr>
        <w:pStyle w:val="NormaleWeb"/>
        <w:numPr>
          <w:ilvl w:val="0"/>
          <w:numId w:val="19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>
        <w:rPr>
          <w:color w:val="000000"/>
          <w:u w:val="single"/>
        </w:rPr>
        <w:t>Il metabolismo energetico.</w:t>
      </w:r>
      <w:r w:rsidR="009542FF">
        <w:rPr>
          <w:color w:val="000000"/>
        </w:rPr>
        <w:t xml:space="preserve"> </w:t>
      </w:r>
      <w:r>
        <w:rPr>
          <w:color w:val="000000"/>
        </w:rPr>
        <w:t>Organismi autotrofi e eterotro</w:t>
      </w:r>
      <w:r w:rsidR="00A262BE">
        <w:rPr>
          <w:color w:val="000000"/>
        </w:rPr>
        <w:t>fi. I cloroplasti e gli organismi fotosintetici</w:t>
      </w:r>
      <w:r w:rsidR="003870B9">
        <w:rPr>
          <w:color w:val="000000"/>
        </w:rPr>
        <w:t>. La fotosintesi, fase luminosa e ciclo di Calvin. Il metabolismo del glucosio. Glicolisi e respirazione cellulare.  La catena di trasporto degli elettroni e la molecola di ATP.</w:t>
      </w:r>
    </w:p>
    <w:p w14:paraId="4BA3F449" w14:textId="113B2FBD" w:rsidR="00075656" w:rsidRPr="003870B9" w:rsidRDefault="00075656" w:rsidP="00075656">
      <w:pPr>
        <w:pStyle w:val="NormaleWeb"/>
        <w:numPr>
          <w:ilvl w:val="0"/>
          <w:numId w:val="18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DC1118">
        <w:rPr>
          <w:color w:val="000000"/>
          <w:u w:val="single"/>
        </w:rPr>
        <w:t>L’organizzazione corporea e l’omeostasi</w:t>
      </w:r>
      <w:r>
        <w:rPr>
          <w:color w:val="000000"/>
        </w:rPr>
        <w:t xml:space="preserve">. I quattro tipi fondamentali di tessuto: tessuto epiteliale, connettivo, muscolare e nervoso. Il mantenimento dell’omeostasi: funzione di controllo, sensoriale e motoria, di trasporto, mantenimento dell’organismo e funzione riproduttiva. Il mantenimento costante dell’ambiente corporeo interno, la retroazione negativa e positiva. </w:t>
      </w:r>
    </w:p>
    <w:p w14:paraId="26A32F3E" w14:textId="22A79042" w:rsidR="003870B9" w:rsidRPr="00184A2C" w:rsidRDefault="003870B9" w:rsidP="00075656">
      <w:pPr>
        <w:pStyle w:val="NormaleWeb"/>
        <w:numPr>
          <w:ilvl w:val="0"/>
          <w:numId w:val="18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>
        <w:rPr>
          <w:color w:val="000000"/>
          <w:u w:val="single"/>
        </w:rPr>
        <w:t>Gli organi di senso</w:t>
      </w:r>
      <w:r>
        <w:rPr>
          <w:b/>
          <w:bCs/>
          <w:color w:val="000000"/>
        </w:rPr>
        <w:t xml:space="preserve">. </w:t>
      </w:r>
      <w:r w:rsidR="00113801">
        <w:rPr>
          <w:color w:val="000000"/>
        </w:rPr>
        <w:t xml:space="preserve">I recettori sensoriali. </w:t>
      </w:r>
      <w:r w:rsidR="009F6BB6">
        <w:rPr>
          <w:color w:val="000000"/>
        </w:rPr>
        <w:t>I recettori sensoriali comunicano con il sistema nervoso. I recettori del gusto. I recettori dell’olfatto. L’occhio, il cristallino e la retina. L’apparato uditivo, orecchio esterno, medio e interno. Le vibrazioni e il senso di equilibrio.</w:t>
      </w:r>
    </w:p>
    <w:p w14:paraId="218C1130" w14:textId="77777777" w:rsidR="00075656" w:rsidRPr="00075656" w:rsidRDefault="00075656" w:rsidP="00075656">
      <w:pPr>
        <w:pStyle w:val="NormaleWeb"/>
        <w:numPr>
          <w:ilvl w:val="0"/>
          <w:numId w:val="18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DC1118">
        <w:rPr>
          <w:color w:val="000000"/>
          <w:u w:val="single"/>
        </w:rPr>
        <w:t>Il sistema nervoso</w:t>
      </w:r>
      <w:r>
        <w:rPr>
          <w:color w:val="000000"/>
        </w:rPr>
        <w:t>: suddivisione in sistema nervoso centrale e sistema nervoso periferico. I neuroni come unità funzionali del sistema nervoso. I tre tipi di neuroni: motori, sensoriali e interneuroni. Le cellule gliali. Le sinapsi elettriche e chimiche. I neurotrasmettitori eccitatori ed inibitori. Le sostanze stupefacenti, le droghe e le sostanze di abuso: meccanismo d’azione di tali sostanze all’interno dei circuiti neuronali. Il sistema nervoso centrale: il midollo spinale e l’encefalo, il diencefalo, il cervelletto e il tronco encefalico. Il sistema limbico. Il sistema nervoso periferico: gangli e nervi, il sistema somatico e i riflessi, il sistema autonomo parasimpatico e simpatico.</w:t>
      </w:r>
    </w:p>
    <w:p w14:paraId="6BDF685D" w14:textId="4F1F31A9" w:rsidR="00075656" w:rsidRPr="00B9256C" w:rsidRDefault="00075656" w:rsidP="00075656">
      <w:pPr>
        <w:pStyle w:val="NormaleWeb"/>
        <w:numPr>
          <w:ilvl w:val="0"/>
          <w:numId w:val="18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>
        <w:rPr>
          <w:color w:val="000000"/>
          <w:u w:val="single"/>
        </w:rPr>
        <w:t>Il sistema digerente</w:t>
      </w:r>
      <w:r w:rsidR="005E0EB3">
        <w:rPr>
          <w:color w:val="000000"/>
        </w:rPr>
        <w:t xml:space="preserve">. Digestione, assorbimento ed eliminazione. Gli animali e le strategie digerenti diversificate. Sistema a compartimenti specializzati. La bocca e le prime fasi della digestione. Faringe ed esofago. Lo stomaco e la digestione chimica. Intestino tenue, terminazione della digestione e assorbimento dei nutrienti. Ghiandole accessorie, pancreas e fegato. </w:t>
      </w:r>
    </w:p>
    <w:p w14:paraId="5984BDAF" w14:textId="46A9494C" w:rsidR="00075656" w:rsidRPr="009D5C0C" w:rsidRDefault="00075656" w:rsidP="009D5C0C">
      <w:pPr>
        <w:pStyle w:val="NormaleWeb"/>
        <w:numPr>
          <w:ilvl w:val="0"/>
          <w:numId w:val="18"/>
        </w:numPr>
        <w:spacing w:before="0" w:beforeAutospacing="0" w:after="0" w:afterAutospacing="0"/>
        <w:ind w:right="-143"/>
        <w:jc w:val="both"/>
        <w:rPr>
          <w:b/>
          <w:bCs/>
          <w:color w:val="000000"/>
        </w:rPr>
      </w:pPr>
      <w:r w:rsidRPr="00DC1118">
        <w:rPr>
          <w:color w:val="000000"/>
          <w:u w:val="single"/>
        </w:rPr>
        <w:lastRenderedPageBreak/>
        <w:t>Il sistema respiratorio</w:t>
      </w:r>
      <w:r>
        <w:rPr>
          <w:color w:val="000000"/>
        </w:rPr>
        <w:t>. Funzioni e organi che lo compongono: naso, faringe, laringe, trachea, bronchi, polmoni. La ventilazione polmonare. Lo scambio dei gas respiratori. Disturbi della respirazione: influenza, bronchite, polmonite, sostanze irritanti e inquinanti.</w:t>
      </w:r>
    </w:p>
    <w:p w14:paraId="1268EE98" w14:textId="77777777" w:rsidR="00075656" w:rsidRDefault="00075656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2BF3D" w14:textId="23A205B0" w:rsidR="00102705" w:rsidRDefault="00102705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2705">
        <w:rPr>
          <w:rFonts w:ascii="Times New Roman" w:hAnsi="Times New Roman" w:cs="Times New Roman"/>
          <w:sz w:val="24"/>
          <w:szCs w:val="24"/>
          <w:u w:val="single"/>
        </w:rPr>
        <w:t>Educazione civica:</w:t>
      </w:r>
    </w:p>
    <w:p w14:paraId="519A1232" w14:textId="55FF93D9" w:rsidR="00A145CC" w:rsidRDefault="00A145CC" w:rsidP="00A1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05">
        <w:rPr>
          <w:rFonts w:ascii="Times New Roman" w:hAnsi="Times New Roman" w:cs="Times New Roman"/>
          <w:sz w:val="24"/>
          <w:szCs w:val="24"/>
        </w:rPr>
        <w:t>Obiettivi Agenda 2030</w:t>
      </w:r>
      <w:r>
        <w:rPr>
          <w:rFonts w:ascii="Times New Roman" w:hAnsi="Times New Roman" w:cs="Times New Roman"/>
          <w:sz w:val="24"/>
          <w:szCs w:val="24"/>
        </w:rPr>
        <w:t>: sviluppo sostenibile, crescita economica e tutela dell’ambiente, risparmio energetico all’interno dell’iniziativa “M’Illumino di meno”. Principio di responsabilità. Riscaldamento globale</w:t>
      </w:r>
      <w:r w:rsidR="00075656">
        <w:rPr>
          <w:rFonts w:ascii="Times New Roman" w:hAnsi="Times New Roman" w:cs="Times New Roman"/>
          <w:sz w:val="24"/>
          <w:szCs w:val="24"/>
        </w:rPr>
        <w:t xml:space="preserve"> e sue conseguenze.</w:t>
      </w:r>
    </w:p>
    <w:p w14:paraId="48D7CAC4" w14:textId="343309B2" w:rsidR="00075656" w:rsidRDefault="00075656" w:rsidP="00A1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Fonti rinnovabili ed energia pulita.</w:t>
      </w:r>
    </w:p>
    <w:p w14:paraId="151110BA" w14:textId="5E400D94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DCDA" w14:textId="2B067B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265B" w14:textId="77763311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2145B" w14:textId="5B23A0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6C19E" w14:textId="77777777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3DD8" w14:textId="34BBFCA8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San Giovanni 06/06/2023                                                                                 </w:t>
      </w:r>
      <w:r w:rsidR="0090796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</w:p>
    <w:p w14:paraId="386D90EA" w14:textId="6910C91C" w:rsidR="001A542F" w:rsidRPr="001A542F" w:rsidRDefault="001A542F" w:rsidP="001A54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Caterina Longo</w:t>
      </w:r>
    </w:p>
    <w:p w14:paraId="2B7882E0" w14:textId="64536742" w:rsidR="00102705" w:rsidRPr="00102705" w:rsidRDefault="00102705" w:rsidP="00102705">
      <w:pPr>
        <w:spacing w:after="0" w:line="360" w:lineRule="auto"/>
        <w:rPr>
          <w:rFonts w:ascii="Verdana" w:hAnsi="Verdana" w:cs="Verdana"/>
          <w:sz w:val="24"/>
          <w:szCs w:val="24"/>
        </w:rPr>
      </w:pPr>
    </w:p>
    <w:sectPr w:rsidR="00102705" w:rsidRPr="00102705" w:rsidSect="00EB179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15"/>
    <w:multiLevelType w:val="hybridMultilevel"/>
    <w:tmpl w:val="E8D85E04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750EB"/>
    <w:multiLevelType w:val="hybridMultilevel"/>
    <w:tmpl w:val="90987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D26B3"/>
    <w:multiLevelType w:val="hybridMultilevel"/>
    <w:tmpl w:val="2B50EF7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D4635"/>
    <w:multiLevelType w:val="hybridMultilevel"/>
    <w:tmpl w:val="FF70F3B0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54ED"/>
    <w:multiLevelType w:val="hybridMultilevel"/>
    <w:tmpl w:val="8B50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C74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82FF5"/>
    <w:multiLevelType w:val="hybridMultilevel"/>
    <w:tmpl w:val="2CF07BE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3A77B8"/>
    <w:multiLevelType w:val="hybridMultilevel"/>
    <w:tmpl w:val="581E01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537AA4"/>
    <w:multiLevelType w:val="hybridMultilevel"/>
    <w:tmpl w:val="0804EE4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B20F5"/>
    <w:multiLevelType w:val="hybridMultilevel"/>
    <w:tmpl w:val="3FF895F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1C7BEA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B2347"/>
    <w:multiLevelType w:val="hybridMultilevel"/>
    <w:tmpl w:val="9886F6D0"/>
    <w:lvl w:ilvl="0" w:tplc="06B6B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BA5448"/>
    <w:multiLevelType w:val="hybridMultilevel"/>
    <w:tmpl w:val="2876B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BC555D"/>
    <w:multiLevelType w:val="hybridMultilevel"/>
    <w:tmpl w:val="5134C2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2D0BC5"/>
    <w:multiLevelType w:val="hybridMultilevel"/>
    <w:tmpl w:val="8F2C0FA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8249D"/>
    <w:multiLevelType w:val="hybridMultilevel"/>
    <w:tmpl w:val="919444E6"/>
    <w:lvl w:ilvl="0" w:tplc="0410000F">
      <w:start w:val="1"/>
      <w:numFmt w:val="decimal"/>
      <w:lvlText w:val="%1."/>
      <w:lvlJc w:val="left"/>
      <w:pPr>
        <w:ind w:left="975" w:hanging="360"/>
      </w:p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6131577C"/>
    <w:multiLevelType w:val="hybridMultilevel"/>
    <w:tmpl w:val="024A2C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D66C11"/>
    <w:multiLevelType w:val="hybridMultilevel"/>
    <w:tmpl w:val="3EE40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971">
    <w:abstractNumId w:val="3"/>
  </w:num>
  <w:num w:numId="2" w16cid:durableId="928807453">
    <w:abstractNumId w:val="3"/>
  </w:num>
  <w:num w:numId="3" w16cid:durableId="104621648">
    <w:abstractNumId w:val="10"/>
  </w:num>
  <w:num w:numId="4" w16cid:durableId="1819489499">
    <w:abstractNumId w:val="5"/>
  </w:num>
  <w:num w:numId="5" w16cid:durableId="1382561640">
    <w:abstractNumId w:val="8"/>
  </w:num>
  <w:num w:numId="6" w16cid:durableId="344017845">
    <w:abstractNumId w:val="15"/>
  </w:num>
  <w:num w:numId="7" w16cid:durableId="1315984699">
    <w:abstractNumId w:val="9"/>
  </w:num>
  <w:num w:numId="8" w16cid:durableId="998266657">
    <w:abstractNumId w:val="2"/>
  </w:num>
  <w:num w:numId="9" w16cid:durableId="1201044066">
    <w:abstractNumId w:val="13"/>
  </w:num>
  <w:num w:numId="10" w16cid:durableId="637761648">
    <w:abstractNumId w:val="6"/>
  </w:num>
  <w:num w:numId="11" w16cid:durableId="219942243">
    <w:abstractNumId w:val="1"/>
  </w:num>
  <w:num w:numId="12" w16cid:durableId="598103209">
    <w:abstractNumId w:val="12"/>
  </w:num>
  <w:num w:numId="13" w16cid:durableId="488668195">
    <w:abstractNumId w:val="0"/>
  </w:num>
  <w:num w:numId="14" w16cid:durableId="1490829477">
    <w:abstractNumId w:val="17"/>
  </w:num>
  <w:num w:numId="15" w16cid:durableId="157817466">
    <w:abstractNumId w:val="11"/>
  </w:num>
  <w:num w:numId="16" w16cid:durableId="759832619">
    <w:abstractNumId w:val="4"/>
  </w:num>
  <w:num w:numId="17" w16cid:durableId="2111117169">
    <w:abstractNumId w:val="14"/>
  </w:num>
  <w:num w:numId="18" w16cid:durableId="46683074">
    <w:abstractNumId w:val="16"/>
  </w:num>
  <w:num w:numId="19" w16cid:durableId="1029143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47"/>
    <w:rsid w:val="00005943"/>
    <w:rsid w:val="000060CE"/>
    <w:rsid w:val="00033FA0"/>
    <w:rsid w:val="00036293"/>
    <w:rsid w:val="00055815"/>
    <w:rsid w:val="00062F61"/>
    <w:rsid w:val="00075656"/>
    <w:rsid w:val="00080A8D"/>
    <w:rsid w:val="00082FA5"/>
    <w:rsid w:val="00090936"/>
    <w:rsid w:val="000979EA"/>
    <w:rsid w:val="000A36F2"/>
    <w:rsid w:val="000A64EF"/>
    <w:rsid w:val="000B09B3"/>
    <w:rsid w:val="000C2028"/>
    <w:rsid w:val="000E15FB"/>
    <w:rsid w:val="001022B5"/>
    <w:rsid w:val="00102705"/>
    <w:rsid w:val="00113801"/>
    <w:rsid w:val="00127153"/>
    <w:rsid w:val="0014269B"/>
    <w:rsid w:val="001438F4"/>
    <w:rsid w:val="00160D2A"/>
    <w:rsid w:val="00167D66"/>
    <w:rsid w:val="001807A7"/>
    <w:rsid w:val="00182A15"/>
    <w:rsid w:val="0018531A"/>
    <w:rsid w:val="001971D5"/>
    <w:rsid w:val="001A1C93"/>
    <w:rsid w:val="001A317B"/>
    <w:rsid w:val="001A542F"/>
    <w:rsid w:val="001A6D49"/>
    <w:rsid w:val="001B6119"/>
    <w:rsid w:val="001C1BB7"/>
    <w:rsid w:val="001C7246"/>
    <w:rsid w:val="001D1E87"/>
    <w:rsid w:val="001D30B1"/>
    <w:rsid w:val="001D68FB"/>
    <w:rsid w:val="001F2E39"/>
    <w:rsid w:val="00212FBF"/>
    <w:rsid w:val="00220972"/>
    <w:rsid w:val="0023304B"/>
    <w:rsid w:val="002963CD"/>
    <w:rsid w:val="002A131D"/>
    <w:rsid w:val="002A5288"/>
    <w:rsid w:val="002C276A"/>
    <w:rsid w:val="002D732E"/>
    <w:rsid w:val="002F1553"/>
    <w:rsid w:val="002F65B6"/>
    <w:rsid w:val="002F6807"/>
    <w:rsid w:val="00300BDB"/>
    <w:rsid w:val="00324A1C"/>
    <w:rsid w:val="00330EA9"/>
    <w:rsid w:val="0034085A"/>
    <w:rsid w:val="00345591"/>
    <w:rsid w:val="0034582B"/>
    <w:rsid w:val="00360D48"/>
    <w:rsid w:val="00364952"/>
    <w:rsid w:val="00372577"/>
    <w:rsid w:val="003870B9"/>
    <w:rsid w:val="00394714"/>
    <w:rsid w:val="003A2937"/>
    <w:rsid w:val="003B114F"/>
    <w:rsid w:val="003B3A3A"/>
    <w:rsid w:val="003C3A98"/>
    <w:rsid w:val="003E14EB"/>
    <w:rsid w:val="003F4EBE"/>
    <w:rsid w:val="003F6D01"/>
    <w:rsid w:val="00442066"/>
    <w:rsid w:val="00457960"/>
    <w:rsid w:val="00465CBC"/>
    <w:rsid w:val="004721FB"/>
    <w:rsid w:val="00477680"/>
    <w:rsid w:val="004839B1"/>
    <w:rsid w:val="004A3C4E"/>
    <w:rsid w:val="004C56FD"/>
    <w:rsid w:val="004E75A2"/>
    <w:rsid w:val="004F1993"/>
    <w:rsid w:val="00503996"/>
    <w:rsid w:val="00513304"/>
    <w:rsid w:val="005138B6"/>
    <w:rsid w:val="00514C60"/>
    <w:rsid w:val="00522E7B"/>
    <w:rsid w:val="00525B55"/>
    <w:rsid w:val="00553F87"/>
    <w:rsid w:val="00554DCA"/>
    <w:rsid w:val="00573188"/>
    <w:rsid w:val="0057457D"/>
    <w:rsid w:val="005802F8"/>
    <w:rsid w:val="00595F9B"/>
    <w:rsid w:val="005C646A"/>
    <w:rsid w:val="005D05E1"/>
    <w:rsid w:val="005D2D04"/>
    <w:rsid w:val="005E0EB3"/>
    <w:rsid w:val="005E2B46"/>
    <w:rsid w:val="005F61F1"/>
    <w:rsid w:val="005F7336"/>
    <w:rsid w:val="0063592F"/>
    <w:rsid w:val="00635A9E"/>
    <w:rsid w:val="006560B3"/>
    <w:rsid w:val="00665015"/>
    <w:rsid w:val="00667697"/>
    <w:rsid w:val="00677393"/>
    <w:rsid w:val="006978C7"/>
    <w:rsid w:val="00697C1A"/>
    <w:rsid w:val="006A0979"/>
    <w:rsid w:val="006A44FC"/>
    <w:rsid w:val="006B4F86"/>
    <w:rsid w:val="006C7872"/>
    <w:rsid w:val="006D3273"/>
    <w:rsid w:val="006D6E63"/>
    <w:rsid w:val="006E58CE"/>
    <w:rsid w:val="006F4DEC"/>
    <w:rsid w:val="0072212D"/>
    <w:rsid w:val="0072371E"/>
    <w:rsid w:val="00724449"/>
    <w:rsid w:val="00730A76"/>
    <w:rsid w:val="00730BE2"/>
    <w:rsid w:val="00731D5E"/>
    <w:rsid w:val="00733AD1"/>
    <w:rsid w:val="00747A9A"/>
    <w:rsid w:val="00752290"/>
    <w:rsid w:val="00754F15"/>
    <w:rsid w:val="00755FBC"/>
    <w:rsid w:val="00757DCD"/>
    <w:rsid w:val="00762761"/>
    <w:rsid w:val="00765D27"/>
    <w:rsid w:val="007761A6"/>
    <w:rsid w:val="0078070D"/>
    <w:rsid w:val="00786A65"/>
    <w:rsid w:val="00790B8F"/>
    <w:rsid w:val="00790BBB"/>
    <w:rsid w:val="00795A75"/>
    <w:rsid w:val="007D1B11"/>
    <w:rsid w:val="007D57A9"/>
    <w:rsid w:val="007E36FC"/>
    <w:rsid w:val="007F279B"/>
    <w:rsid w:val="008133D4"/>
    <w:rsid w:val="00822E00"/>
    <w:rsid w:val="00833CE5"/>
    <w:rsid w:val="00834DFE"/>
    <w:rsid w:val="008368F9"/>
    <w:rsid w:val="00837CC5"/>
    <w:rsid w:val="00841147"/>
    <w:rsid w:val="00856C39"/>
    <w:rsid w:val="00861059"/>
    <w:rsid w:val="0089124A"/>
    <w:rsid w:val="008B4E23"/>
    <w:rsid w:val="008C0B91"/>
    <w:rsid w:val="008D10B3"/>
    <w:rsid w:val="008D3367"/>
    <w:rsid w:val="008E01D0"/>
    <w:rsid w:val="008E38EE"/>
    <w:rsid w:val="008E7873"/>
    <w:rsid w:val="008F5595"/>
    <w:rsid w:val="00905088"/>
    <w:rsid w:val="00905905"/>
    <w:rsid w:val="0090796B"/>
    <w:rsid w:val="0092042F"/>
    <w:rsid w:val="0092221A"/>
    <w:rsid w:val="0092254E"/>
    <w:rsid w:val="00927A58"/>
    <w:rsid w:val="00927E70"/>
    <w:rsid w:val="0093003C"/>
    <w:rsid w:val="009357CD"/>
    <w:rsid w:val="00950D05"/>
    <w:rsid w:val="009540A5"/>
    <w:rsid w:val="009542FF"/>
    <w:rsid w:val="00957884"/>
    <w:rsid w:val="0097241F"/>
    <w:rsid w:val="00977365"/>
    <w:rsid w:val="00980312"/>
    <w:rsid w:val="0099601B"/>
    <w:rsid w:val="009C07A8"/>
    <w:rsid w:val="009D5C0C"/>
    <w:rsid w:val="009E48D5"/>
    <w:rsid w:val="009F6BB6"/>
    <w:rsid w:val="00A01EFD"/>
    <w:rsid w:val="00A02F38"/>
    <w:rsid w:val="00A03B9A"/>
    <w:rsid w:val="00A064BF"/>
    <w:rsid w:val="00A102E0"/>
    <w:rsid w:val="00A145CC"/>
    <w:rsid w:val="00A2184E"/>
    <w:rsid w:val="00A262BE"/>
    <w:rsid w:val="00A30D17"/>
    <w:rsid w:val="00A35A27"/>
    <w:rsid w:val="00A461A8"/>
    <w:rsid w:val="00A464D7"/>
    <w:rsid w:val="00A61145"/>
    <w:rsid w:val="00AA75EE"/>
    <w:rsid w:val="00AB320B"/>
    <w:rsid w:val="00AB3C05"/>
    <w:rsid w:val="00AB3E57"/>
    <w:rsid w:val="00AB5932"/>
    <w:rsid w:val="00AB77CA"/>
    <w:rsid w:val="00AC0A74"/>
    <w:rsid w:val="00AC1EA9"/>
    <w:rsid w:val="00AD1C39"/>
    <w:rsid w:val="00AD7056"/>
    <w:rsid w:val="00AD7AEE"/>
    <w:rsid w:val="00AE3B62"/>
    <w:rsid w:val="00B05D61"/>
    <w:rsid w:val="00B20555"/>
    <w:rsid w:val="00B25812"/>
    <w:rsid w:val="00B2739E"/>
    <w:rsid w:val="00B303C6"/>
    <w:rsid w:val="00B379E8"/>
    <w:rsid w:val="00B41485"/>
    <w:rsid w:val="00B46016"/>
    <w:rsid w:val="00B56DB2"/>
    <w:rsid w:val="00B57DE1"/>
    <w:rsid w:val="00B6274C"/>
    <w:rsid w:val="00B64F7F"/>
    <w:rsid w:val="00B676E1"/>
    <w:rsid w:val="00B67C97"/>
    <w:rsid w:val="00B77375"/>
    <w:rsid w:val="00B81911"/>
    <w:rsid w:val="00B935AA"/>
    <w:rsid w:val="00BB63E2"/>
    <w:rsid w:val="00BB6C5E"/>
    <w:rsid w:val="00BC38E8"/>
    <w:rsid w:val="00BD3D89"/>
    <w:rsid w:val="00BD3EB6"/>
    <w:rsid w:val="00BD434D"/>
    <w:rsid w:val="00BE28C5"/>
    <w:rsid w:val="00BE48D3"/>
    <w:rsid w:val="00C06FCE"/>
    <w:rsid w:val="00C138D6"/>
    <w:rsid w:val="00C20287"/>
    <w:rsid w:val="00C40965"/>
    <w:rsid w:val="00C416B2"/>
    <w:rsid w:val="00C518BC"/>
    <w:rsid w:val="00C60316"/>
    <w:rsid w:val="00C61D04"/>
    <w:rsid w:val="00C651E2"/>
    <w:rsid w:val="00C71015"/>
    <w:rsid w:val="00C74868"/>
    <w:rsid w:val="00C7665B"/>
    <w:rsid w:val="00C76E6C"/>
    <w:rsid w:val="00C822A5"/>
    <w:rsid w:val="00CA358F"/>
    <w:rsid w:val="00D07CA4"/>
    <w:rsid w:val="00D1798B"/>
    <w:rsid w:val="00D238F3"/>
    <w:rsid w:val="00D4347D"/>
    <w:rsid w:val="00D4502B"/>
    <w:rsid w:val="00D52A5D"/>
    <w:rsid w:val="00D52AEC"/>
    <w:rsid w:val="00D72227"/>
    <w:rsid w:val="00D72E2C"/>
    <w:rsid w:val="00D8052B"/>
    <w:rsid w:val="00D81C3E"/>
    <w:rsid w:val="00D832A2"/>
    <w:rsid w:val="00D85360"/>
    <w:rsid w:val="00D921BA"/>
    <w:rsid w:val="00DC57E5"/>
    <w:rsid w:val="00DC77CA"/>
    <w:rsid w:val="00DF408B"/>
    <w:rsid w:val="00DF68C3"/>
    <w:rsid w:val="00E00D36"/>
    <w:rsid w:val="00E03688"/>
    <w:rsid w:val="00E05AE1"/>
    <w:rsid w:val="00E120F8"/>
    <w:rsid w:val="00E12132"/>
    <w:rsid w:val="00E24867"/>
    <w:rsid w:val="00E24F13"/>
    <w:rsid w:val="00E6382A"/>
    <w:rsid w:val="00E66C54"/>
    <w:rsid w:val="00E714C1"/>
    <w:rsid w:val="00E857CD"/>
    <w:rsid w:val="00E94C1B"/>
    <w:rsid w:val="00E9648E"/>
    <w:rsid w:val="00EB1792"/>
    <w:rsid w:val="00ED7643"/>
    <w:rsid w:val="00EE2FF3"/>
    <w:rsid w:val="00EE6527"/>
    <w:rsid w:val="00EE6F3A"/>
    <w:rsid w:val="00F108FC"/>
    <w:rsid w:val="00F117AB"/>
    <w:rsid w:val="00F118BC"/>
    <w:rsid w:val="00F5239A"/>
    <w:rsid w:val="00F524A9"/>
    <w:rsid w:val="00F56AEA"/>
    <w:rsid w:val="00F6609A"/>
    <w:rsid w:val="00FA3958"/>
    <w:rsid w:val="00FB02A1"/>
    <w:rsid w:val="00FB57BC"/>
    <w:rsid w:val="00FC705F"/>
    <w:rsid w:val="00FD1804"/>
    <w:rsid w:val="00FF379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BBD82"/>
  <w15:docId w15:val="{4EABFF06-4C89-468E-A0AA-9CB074E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5FB"/>
    <w:pPr>
      <w:spacing w:after="200" w:line="276" w:lineRule="auto"/>
    </w:pPr>
    <w:rPr>
      <w:rFonts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6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36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semiHidden/>
    <w:rsid w:val="00FC705F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C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581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07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Ruben Latella - ruben.latella@studio.unibo.it</cp:lastModifiedBy>
  <cp:revision>2</cp:revision>
  <dcterms:created xsi:type="dcterms:W3CDTF">2023-06-15T15:50:00Z</dcterms:created>
  <dcterms:modified xsi:type="dcterms:W3CDTF">2023-06-15T15:50:00Z</dcterms:modified>
</cp:coreProperties>
</file>