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8D" w:rsidRDefault="00F0068D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D76AA">
        <w:rPr>
          <w:b/>
          <w:sz w:val="40"/>
          <w:szCs w:val="40"/>
        </w:rPr>
        <w:t>PROGRAMMA DI RELIGIONE</w:t>
      </w:r>
    </w:p>
    <w:p w:rsidR="00535F0C" w:rsidRPr="00535F0C" w:rsidRDefault="00535F0C" w:rsidP="0053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Docente: SANTA ACCLAVIO</w:t>
      </w:r>
    </w:p>
    <w:p w:rsidR="00F0068D" w:rsidRPr="00CD76AA" w:rsidRDefault="002A1CCE" w:rsidP="00DA794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ANNO SCOLASTICO 20</w:t>
      </w:r>
      <w:r w:rsidR="00151892">
        <w:rPr>
          <w:rFonts w:ascii="Times New Roman" w:hAnsi="Times New Roman"/>
          <w:sz w:val="40"/>
          <w:szCs w:val="40"/>
        </w:rPr>
        <w:t>2</w:t>
      </w:r>
      <w:r w:rsidR="004629CE">
        <w:rPr>
          <w:rFonts w:ascii="Times New Roman" w:hAnsi="Times New Roman"/>
          <w:sz w:val="40"/>
          <w:szCs w:val="40"/>
        </w:rPr>
        <w:t>2</w:t>
      </w:r>
      <w:r w:rsidR="009D5433">
        <w:rPr>
          <w:rFonts w:ascii="Times New Roman" w:hAnsi="Times New Roman"/>
          <w:sz w:val="40"/>
          <w:szCs w:val="40"/>
        </w:rPr>
        <w:t xml:space="preserve"> </w:t>
      </w:r>
      <w:r w:rsidR="00390A93"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z w:val="40"/>
          <w:szCs w:val="40"/>
        </w:rPr>
        <w:t xml:space="preserve"> 20</w:t>
      </w:r>
      <w:r w:rsidR="003156FF">
        <w:rPr>
          <w:rFonts w:ascii="Times New Roman" w:hAnsi="Times New Roman"/>
          <w:sz w:val="40"/>
          <w:szCs w:val="40"/>
        </w:rPr>
        <w:t>2</w:t>
      </w:r>
      <w:r w:rsidR="004629CE">
        <w:rPr>
          <w:rFonts w:ascii="Times New Roman" w:hAnsi="Times New Roman"/>
          <w:sz w:val="40"/>
          <w:szCs w:val="40"/>
        </w:rPr>
        <w:t>3</w:t>
      </w:r>
    </w:p>
    <w:p w:rsidR="00F0068D" w:rsidRPr="00CD76AA" w:rsidRDefault="00CE2A44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CLASSE I</w:t>
      </w:r>
      <w:r w:rsidR="003B3C02">
        <w:rPr>
          <w:b/>
          <w:sz w:val="40"/>
          <w:szCs w:val="40"/>
        </w:rPr>
        <w:t>V</w:t>
      </w:r>
      <w:r w:rsidR="00F0068D" w:rsidRPr="00CD76AA">
        <w:rPr>
          <w:b/>
          <w:sz w:val="40"/>
          <w:szCs w:val="40"/>
        </w:rPr>
        <w:t xml:space="preserve"> </w:t>
      </w:r>
      <w:r w:rsidR="004629CE">
        <w:rPr>
          <w:b/>
          <w:sz w:val="40"/>
          <w:szCs w:val="40"/>
        </w:rPr>
        <w:t>B</w:t>
      </w:r>
    </w:p>
    <w:p w:rsidR="009B6FEA" w:rsidRDefault="009B6FEA">
      <w:pPr>
        <w:rPr>
          <w:sz w:val="32"/>
        </w:rPr>
      </w:pPr>
    </w:p>
    <w:p w:rsidR="009B6FEA" w:rsidRDefault="009B6FEA">
      <w:pPr>
        <w:rPr>
          <w:sz w:val="32"/>
        </w:rPr>
      </w:pPr>
    </w:p>
    <w:p w:rsidR="00E830FF" w:rsidRPr="00A01EE7" w:rsidRDefault="00E830FF" w:rsidP="00E830FF">
      <w:pPr>
        <w:numPr>
          <w:ilvl w:val="0"/>
          <w:numId w:val="9"/>
        </w:numPr>
        <w:rPr>
          <w:sz w:val="32"/>
        </w:rPr>
      </w:pPr>
      <w:r>
        <w:rPr>
          <w:b/>
          <w:sz w:val="32"/>
        </w:rPr>
        <w:t>Modulo A: LA VITA E IL SUO SIGNIFICATO.</w:t>
      </w:r>
    </w:p>
    <w:p w:rsidR="00E830FF" w:rsidRDefault="00E830FF" w:rsidP="00E830FF">
      <w:pPr>
        <w:ind w:left="360"/>
        <w:jc w:val="both"/>
        <w:rPr>
          <w:b/>
          <w:sz w:val="32"/>
        </w:rPr>
      </w:pPr>
      <w:r w:rsidRPr="002E6A98">
        <w:rPr>
          <w:b/>
          <w:sz w:val="32"/>
        </w:rPr>
        <w:t>La ricerca del significato.</w:t>
      </w:r>
    </w:p>
    <w:p w:rsidR="00E830FF" w:rsidRDefault="00E830FF" w:rsidP="00E830FF">
      <w:pPr>
        <w:ind w:left="360"/>
        <w:jc w:val="both"/>
        <w:rPr>
          <w:sz w:val="32"/>
        </w:rPr>
      </w:pPr>
      <w:r>
        <w:rPr>
          <w:sz w:val="32"/>
        </w:rPr>
        <w:t>La crisi: cavalcare la crisi; la rimozione</w:t>
      </w:r>
    </w:p>
    <w:p w:rsidR="00E830FF" w:rsidRDefault="00E830FF" w:rsidP="00E830FF">
      <w:pPr>
        <w:ind w:left="360"/>
        <w:jc w:val="both"/>
        <w:rPr>
          <w:sz w:val="32"/>
        </w:rPr>
      </w:pPr>
      <w:r>
        <w:rPr>
          <w:sz w:val="32"/>
        </w:rPr>
        <w:t xml:space="preserve">La persona e il dolore. </w:t>
      </w:r>
    </w:p>
    <w:p w:rsidR="00E830FF" w:rsidRDefault="00E830FF" w:rsidP="00E830FF">
      <w:pPr>
        <w:ind w:left="360"/>
        <w:jc w:val="both"/>
        <w:rPr>
          <w:sz w:val="32"/>
        </w:rPr>
      </w:pPr>
      <w:r>
        <w:rPr>
          <w:sz w:val="32"/>
        </w:rPr>
        <w:t>Le dipendenze.</w:t>
      </w:r>
    </w:p>
    <w:p w:rsidR="00E830FF" w:rsidRDefault="00E830FF" w:rsidP="00E830FF">
      <w:pPr>
        <w:ind w:left="360"/>
        <w:jc w:val="both"/>
        <w:rPr>
          <w:sz w:val="32"/>
        </w:rPr>
      </w:pPr>
      <w:r>
        <w:rPr>
          <w:sz w:val="32"/>
        </w:rPr>
        <w:t>La resilienza.</w:t>
      </w:r>
    </w:p>
    <w:p w:rsidR="00E830FF" w:rsidRDefault="00E830FF" w:rsidP="00E830FF">
      <w:pPr>
        <w:ind w:left="360"/>
        <w:jc w:val="both"/>
        <w:rPr>
          <w:b/>
          <w:sz w:val="32"/>
        </w:rPr>
      </w:pPr>
      <w:r w:rsidRPr="002E6A98">
        <w:rPr>
          <w:b/>
          <w:sz w:val="32"/>
        </w:rPr>
        <w:t>La vita come progetto e vocazione.</w:t>
      </w:r>
    </w:p>
    <w:p w:rsidR="00E830FF" w:rsidRDefault="00E830FF" w:rsidP="00E830FF">
      <w:pPr>
        <w:ind w:left="360"/>
        <w:jc w:val="both"/>
        <w:rPr>
          <w:sz w:val="32"/>
        </w:rPr>
      </w:pPr>
      <w:r>
        <w:rPr>
          <w:sz w:val="32"/>
        </w:rPr>
        <w:t>La crisi come opportunità.</w:t>
      </w:r>
    </w:p>
    <w:p w:rsidR="00E830FF" w:rsidRDefault="00E830FF" w:rsidP="00E830FF">
      <w:pPr>
        <w:ind w:left="360"/>
        <w:jc w:val="both"/>
        <w:rPr>
          <w:sz w:val="32"/>
        </w:rPr>
      </w:pPr>
      <w:r>
        <w:rPr>
          <w:sz w:val="32"/>
        </w:rPr>
        <w:t>La vita come vocazione.</w:t>
      </w:r>
    </w:p>
    <w:p w:rsidR="00E97369" w:rsidRDefault="00E97369" w:rsidP="00E830FF">
      <w:pPr>
        <w:ind w:left="360"/>
        <w:jc w:val="both"/>
        <w:rPr>
          <w:sz w:val="32"/>
        </w:rPr>
      </w:pPr>
      <w:r>
        <w:rPr>
          <w:sz w:val="32"/>
        </w:rPr>
        <w:t>Le virtù teologiche. La speranza cristiana. La figura di Giuda.</w:t>
      </w:r>
    </w:p>
    <w:p w:rsidR="00E97369" w:rsidRDefault="00E97369" w:rsidP="00E830FF">
      <w:pPr>
        <w:ind w:left="360"/>
        <w:jc w:val="both"/>
        <w:rPr>
          <w:sz w:val="32"/>
        </w:rPr>
      </w:pPr>
      <w:r>
        <w:rPr>
          <w:sz w:val="32"/>
        </w:rPr>
        <w:t>Le beatitudini: Matteo 5.</w:t>
      </w:r>
    </w:p>
    <w:p w:rsidR="00E97369" w:rsidRDefault="00E97369" w:rsidP="00E830FF">
      <w:pPr>
        <w:ind w:left="360"/>
        <w:jc w:val="both"/>
        <w:rPr>
          <w:sz w:val="32"/>
        </w:rPr>
      </w:pPr>
      <w:r>
        <w:rPr>
          <w:sz w:val="32"/>
        </w:rPr>
        <w:t>La vita vissuta come dono: Edith Stein e Giuseppe Moscati.</w:t>
      </w:r>
    </w:p>
    <w:p w:rsidR="00E830FF" w:rsidRPr="002E6A98" w:rsidRDefault="00E830FF" w:rsidP="00E830FF">
      <w:pPr>
        <w:ind w:left="360"/>
        <w:jc w:val="both"/>
        <w:rPr>
          <w:sz w:val="32"/>
        </w:rPr>
      </w:pPr>
      <w:r>
        <w:rPr>
          <w:sz w:val="32"/>
        </w:rPr>
        <w:t>Il personalismo cristiano.</w:t>
      </w:r>
    </w:p>
    <w:p w:rsidR="000C49F0" w:rsidRDefault="000C49F0" w:rsidP="00E830FF">
      <w:pPr>
        <w:jc w:val="both"/>
        <w:rPr>
          <w:sz w:val="32"/>
        </w:rPr>
      </w:pPr>
    </w:p>
    <w:p w:rsidR="00BC4F6D" w:rsidRDefault="00BC4F6D">
      <w:pPr>
        <w:rPr>
          <w:sz w:val="32"/>
        </w:rPr>
      </w:pPr>
    </w:p>
    <w:p w:rsidR="00B2419B" w:rsidRPr="00E87E40" w:rsidRDefault="00B2419B" w:rsidP="00B2419B">
      <w:pPr>
        <w:numPr>
          <w:ilvl w:val="0"/>
          <w:numId w:val="2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r w:rsidR="00E97369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: EDUCAZIONE CIVICA.</w:t>
      </w:r>
    </w:p>
    <w:p w:rsidR="00B2419B" w:rsidRDefault="00B2419B" w:rsidP="00B2419B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Nucleo COSTITUZIONE. </w:t>
      </w:r>
      <w:r w:rsidR="00E97369" w:rsidRPr="00E97369">
        <w:rPr>
          <w:sz w:val="32"/>
          <w:szCs w:val="32"/>
        </w:rPr>
        <w:t>LA SOLIDARIETA’.</w:t>
      </w:r>
    </w:p>
    <w:p w:rsidR="00E97369" w:rsidRDefault="00E97369" w:rsidP="00E9736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Diversi ma uguali: “…..O anche no”.</w:t>
      </w:r>
    </w:p>
    <w:p w:rsidR="00E97369" w:rsidRDefault="00E97369" w:rsidP="00E9736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Esperienze di fraternità: San Patrignano, intervista ad Andrea Delogu.</w:t>
      </w:r>
    </w:p>
    <w:p w:rsidR="00E97369" w:rsidRDefault="00E97369" w:rsidP="00E97369">
      <w:pPr>
        <w:ind w:left="360"/>
        <w:jc w:val="both"/>
        <w:rPr>
          <w:sz w:val="32"/>
          <w:szCs w:val="32"/>
        </w:rPr>
      </w:pPr>
      <w:r w:rsidRPr="00E97369">
        <w:rPr>
          <w:b/>
          <w:sz w:val="32"/>
          <w:szCs w:val="32"/>
        </w:rPr>
        <w:t>TEMATICA INTERDISCIPLINARE.</w:t>
      </w:r>
      <w:r>
        <w:rPr>
          <w:sz w:val="32"/>
          <w:szCs w:val="32"/>
        </w:rPr>
        <w:t xml:space="preserve"> IL TEMPO DELLE RIVOLUZIONI.</w:t>
      </w:r>
    </w:p>
    <w:p w:rsidR="00E97369" w:rsidRPr="00E97369" w:rsidRDefault="00E97369" w:rsidP="00E97369">
      <w:pPr>
        <w:ind w:left="360"/>
        <w:jc w:val="both"/>
        <w:rPr>
          <w:sz w:val="32"/>
          <w:szCs w:val="32"/>
        </w:rPr>
      </w:pPr>
      <w:r w:rsidRPr="00E97369">
        <w:rPr>
          <w:sz w:val="32"/>
          <w:szCs w:val="32"/>
        </w:rPr>
        <w:t>Il Concilio Vaticano II.</w:t>
      </w:r>
    </w:p>
    <w:p w:rsidR="00E97369" w:rsidRDefault="00E97369" w:rsidP="00E9736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Il rinnovamento della liturgia: la Lumen Gentium.</w:t>
      </w:r>
    </w:p>
    <w:p w:rsidR="003B320A" w:rsidRDefault="00E97369" w:rsidP="003B320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Lo Stato del Vaticano.</w:t>
      </w:r>
    </w:p>
    <w:p w:rsidR="003B320A" w:rsidRDefault="003B320A" w:rsidP="003B320A">
      <w:pPr>
        <w:ind w:left="360"/>
        <w:jc w:val="both"/>
        <w:rPr>
          <w:sz w:val="32"/>
          <w:szCs w:val="32"/>
        </w:rPr>
      </w:pPr>
    </w:p>
    <w:p w:rsidR="003B320A" w:rsidRDefault="003B320A" w:rsidP="003B320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Il progetto “rivoluzionario” delle Brigate Rosse: il martirio di Aldo Moro e della sua scorta.</w:t>
      </w:r>
    </w:p>
    <w:p w:rsidR="00E97369" w:rsidRDefault="00E97369" w:rsidP="00E97369">
      <w:pPr>
        <w:ind w:left="360"/>
        <w:jc w:val="both"/>
        <w:rPr>
          <w:sz w:val="32"/>
          <w:szCs w:val="32"/>
        </w:rPr>
      </w:pPr>
    </w:p>
    <w:p w:rsidR="00E97369" w:rsidRDefault="00E97369" w:rsidP="00E97369">
      <w:pPr>
        <w:numPr>
          <w:ilvl w:val="0"/>
          <w:numId w:val="25"/>
        </w:numPr>
        <w:jc w:val="both"/>
        <w:rPr>
          <w:sz w:val="32"/>
          <w:szCs w:val="32"/>
        </w:rPr>
      </w:pPr>
      <w:r w:rsidRPr="000C1B6D">
        <w:rPr>
          <w:b/>
          <w:sz w:val="32"/>
          <w:szCs w:val="32"/>
        </w:rPr>
        <w:t>PROGETTO ANTIVIOLENZA</w:t>
      </w:r>
      <w:r>
        <w:rPr>
          <w:sz w:val="32"/>
          <w:szCs w:val="32"/>
        </w:rPr>
        <w:t>.</w:t>
      </w:r>
    </w:p>
    <w:p w:rsidR="00E97369" w:rsidRDefault="00E97369" w:rsidP="00E9736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La violenza di genere over 65, la doppia fragilità. L’educazione affettiva nell’adolescenza per il contrasto alla violenza.</w:t>
      </w:r>
    </w:p>
    <w:p w:rsidR="00B2419B" w:rsidRDefault="00B2419B" w:rsidP="00C841C8">
      <w:pPr>
        <w:pStyle w:val="Rientrocorpodeltesto"/>
        <w:ind w:left="0"/>
        <w:jc w:val="both"/>
        <w:rPr>
          <w:color w:val="FF0000"/>
        </w:rPr>
      </w:pPr>
    </w:p>
    <w:p w:rsidR="003B320A" w:rsidRDefault="003B320A" w:rsidP="00C841C8">
      <w:pPr>
        <w:pStyle w:val="Rientrocorpodeltesto"/>
        <w:ind w:left="0"/>
        <w:jc w:val="both"/>
        <w:rPr>
          <w:color w:val="FF0000"/>
        </w:rPr>
      </w:pPr>
    </w:p>
    <w:p w:rsidR="003B320A" w:rsidRDefault="003B320A" w:rsidP="00C841C8">
      <w:pPr>
        <w:pStyle w:val="Rientrocorpodeltesto"/>
        <w:ind w:left="0"/>
        <w:jc w:val="both"/>
        <w:rPr>
          <w:color w:val="FF0000"/>
        </w:rPr>
      </w:pPr>
      <w:bookmarkStart w:id="0" w:name="_GoBack"/>
      <w:bookmarkEnd w:id="0"/>
    </w:p>
    <w:p w:rsidR="003B320A" w:rsidRDefault="003B320A" w:rsidP="00C841C8">
      <w:pPr>
        <w:pStyle w:val="Rientrocorpodeltesto"/>
        <w:ind w:left="0"/>
        <w:jc w:val="both"/>
        <w:rPr>
          <w:color w:val="FF0000"/>
        </w:rPr>
      </w:pPr>
    </w:p>
    <w:p w:rsidR="003B320A" w:rsidRDefault="003B320A" w:rsidP="003B320A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Presentazione dei progetti “Dare una mano…. colora la vita” e “Pace sulla terra.</w:t>
      </w:r>
    </w:p>
    <w:p w:rsidR="003B320A" w:rsidRDefault="003B320A" w:rsidP="003B320A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 dipendenze.</w:t>
      </w:r>
    </w:p>
    <w:p w:rsidR="003B320A" w:rsidRDefault="003B320A" w:rsidP="003B320A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L’uomo alla ricerca della Verità. San Tommaso e le cinque prove dell’esistenza di Dio.</w:t>
      </w:r>
    </w:p>
    <w:p w:rsidR="003B320A" w:rsidRPr="00E431B2" w:rsidRDefault="003B320A" w:rsidP="003B320A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 sessualita: maschio e femmina, diversi e complementari.</w:t>
      </w:r>
    </w:p>
    <w:p w:rsidR="003B320A" w:rsidRDefault="003B320A" w:rsidP="003B320A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 Festa di tutti i Santi e Halloween.</w:t>
      </w:r>
    </w:p>
    <w:p w:rsidR="003B320A" w:rsidRDefault="003B320A" w:rsidP="003B320A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Il Natale.</w:t>
      </w:r>
    </w:p>
    <w:p w:rsidR="003B320A" w:rsidRDefault="003B320A" w:rsidP="003B320A">
      <w:pPr>
        <w:numPr>
          <w:ilvl w:val="0"/>
          <w:numId w:val="25"/>
        </w:numPr>
        <w:jc w:val="both"/>
        <w:rPr>
          <w:sz w:val="32"/>
          <w:szCs w:val="32"/>
        </w:rPr>
      </w:pPr>
      <w:r w:rsidRPr="00E431B2">
        <w:rPr>
          <w:sz w:val="32"/>
          <w:szCs w:val="32"/>
        </w:rPr>
        <w:t>La Quaresima.</w:t>
      </w:r>
    </w:p>
    <w:p w:rsidR="003B320A" w:rsidRPr="003B320A" w:rsidRDefault="003B320A" w:rsidP="003B320A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 Pasqua. “Collocazione provvisoria” di Don Tonino Bello.</w:t>
      </w:r>
    </w:p>
    <w:sectPr w:rsidR="003B320A" w:rsidRPr="003B320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5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0975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2138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0647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4A0C1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E72EF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AA785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450E9D"/>
    <w:multiLevelType w:val="singleLevel"/>
    <w:tmpl w:val="C0A87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1291D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3F50E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75B56A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A755C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CF135C"/>
    <w:multiLevelType w:val="singleLevel"/>
    <w:tmpl w:val="B0CE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0C631A7"/>
    <w:multiLevelType w:val="singleLevel"/>
    <w:tmpl w:val="16202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AC950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00219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C5314E"/>
    <w:multiLevelType w:val="singleLevel"/>
    <w:tmpl w:val="5AB68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2DF0A33"/>
    <w:multiLevelType w:val="singleLevel"/>
    <w:tmpl w:val="418E7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122AEC"/>
    <w:multiLevelType w:val="singleLevel"/>
    <w:tmpl w:val="C9544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6E260B1"/>
    <w:multiLevelType w:val="singleLevel"/>
    <w:tmpl w:val="5310EE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9752E2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4362F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EF745D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A430F0"/>
    <w:multiLevelType w:val="hybridMultilevel"/>
    <w:tmpl w:val="17A8CE48"/>
    <w:lvl w:ilvl="0" w:tplc="5AC8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03A36"/>
    <w:multiLevelType w:val="hybridMultilevel"/>
    <w:tmpl w:val="28BAB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9"/>
  </w:num>
  <w:num w:numId="5">
    <w:abstractNumId w:val="20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  <w:num w:numId="17">
    <w:abstractNumId w:val="0"/>
  </w:num>
  <w:num w:numId="18">
    <w:abstractNumId w:val="16"/>
  </w:num>
  <w:num w:numId="19">
    <w:abstractNumId w:val="7"/>
  </w:num>
  <w:num w:numId="20">
    <w:abstractNumId w:val="18"/>
  </w:num>
  <w:num w:numId="21">
    <w:abstractNumId w:val="17"/>
  </w:num>
  <w:num w:numId="22">
    <w:abstractNumId w:val="12"/>
  </w:num>
  <w:num w:numId="23">
    <w:abstractNumId w:val="10"/>
  </w:num>
  <w:num w:numId="24">
    <w:abstractNumId w:val="23"/>
  </w:num>
  <w:num w:numId="25">
    <w:abstractNumId w:val="19"/>
  </w:num>
  <w:num w:numId="26">
    <w:abstractNumId w:val="20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6AA"/>
    <w:rsid w:val="000247C3"/>
    <w:rsid w:val="00031223"/>
    <w:rsid w:val="000C49F0"/>
    <w:rsid w:val="00114317"/>
    <w:rsid w:val="00151892"/>
    <w:rsid w:val="001910EC"/>
    <w:rsid w:val="00193E14"/>
    <w:rsid w:val="001E15D0"/>
    <w:rsid w:val="00211255"/>
    <w:rsid w:val="00212DDD"/>
    <w:rsid w:val="002247DE"/>
    <w:rsid w:val="0024047A"/>
    <w:rsid w:val="002A1CCE"/>
    <w:rsid w:val="002A5957"/>
    <w:rsid w:val="002A60F8"/>
    <w:rsid w:val="003156FF"/>
    <w:rsid w:val="00361227"/>
    <w:rsid w:val="00364185"/>
    <w:rsid w:val="00390A93"/>
    <w:rsid w:val="003B320A"/>
    <w:rsid w:val="003B3C02"/>
    <w:rsid w:val="003B4CA9"/>
    <w:rsid w:val="003C405C"/>
    <w:rsid w:val="004170DA"/>
    <w:rsid w:val="0043289C"/>
    <w:rsid w:val="004629CE"/>
    <w:rsid w:val="00472A42"/>
    <w:rsid w:val="00505FF8"/>
    <w:rsid w:val="005137F3"/>
    <w:rsid w:val="00535F0C"/>
    <w:rsid w:val="00560F6E"/>
    <w:rsid w:val="005864FD"/>
    <w:rsid w:val="005B18FC"/>
    <w:rsid w:val="00641A76"/>
    <w:rsid w:val="006721B2"/>
    <w:rsid w:val="00693E38"/>
    <w:rsid w:val="00754A65"/>
    <w:rsid w:val="007E67AD"/>
    <w:rsid w:val="008808FE"/>
    <w:rsid w:val="00886F87"/>
    <w:rsid w:val="008E1800"/>
    <w:rsid w:val="0091174E"/>
    <w:rsid w:val="009B6FEA"/>
    <w:rsid w:val="009D4496"/>
    <w:rsid w:val="009D5433"/>
    <w:rsid w:val="009E5C07"/>
    <w:rsid w:val="009F2515"/>
    <w:rsid w:val="00A01EE7"/>
    <w:rsid w:val="00AB3291"/>
    <w:rsid w:val="00AC541E"/>
    <w:rsid w:val="00AD580E"/>
    <w:rsid w:val="00B226A0"/>
    <w:rsid w:val="00B2419B"/>
    <w:rsid w:val="00BB4C1A"/>
    <w:rsid w:val="00BC4F6D"/>
    <w:rsid w:val="00C04F2C"/>
    <w:rsid w:val="00C116B8"/>
    <w:rsid w:val="00C841C8"/>
    <w:rsid w:val="00CB2218"/>
    <w:rsid w:val="00CD76AA"/>
    <w:rsid w:val="00CE02D9"/>
    <w:rsid w:val="00CE2A44"/>
    <w:rsid w:val="00D53901"/>
    <w:rsid w:val="00DA7948"/>
    <w:rsid w:val="00E11B64"/>
    <w:rsid w:val="00E25BA3"/>
    <w:rsid w:val="00E365B6"/>
    <w:rsid w:val="00E70D1F"/>
    <w:rsid w:val="00E830FF"/>
    <w:rsid w:val="00E965EB"/>
    <w:rsid w:val="00E97369"/>
    <w:rsid w:val="00EB45B0"/>
    <w:rsid w:val="00F0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360"/>
    </w:pPr>
    <w:rPr>
      <w:sz w:val="32"/>
    </w:rPr>
  </w:style>
  <w:style w:type="character" w:customStyle="1" w:styleId="RientrocorpodeltestoCarattere">
    <w:name w:val="Rientro corpo del testo Carattere"/>
    <w:link w:val="Rientrocorpodeltesto"/>
    <w:rsid w:val="00CE02D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</vt:lpstr>
    </vt:vector>
  </TitlesOfParts>
  <Company>.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</dc:title>
  <dc:subject/>
  <dc:creator>Fonte Ivano</dc:creator>
  <cp:keywords/>
  <dc:description/>
  <cp:lastModifiedBy>Utente</cp:lastModifiedBy>
  <cp:revision>3</cp:revision>
  <cp:lastPrinted>2003-06-02T17:28:00Z</cp:lastPrinted>
  <dcterms:created xsi:type="dcterms:W3CDTF">2023-06-10T15:18:00Z</dcterms:created>
  <dcterms:modified xsi:type="dcterms:W3CDTF">2023-06-10T15:36:00Z</dcterms:modified>
</cp:coreProperties>
</file>